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E0F2" w14:textId="6F4D601B" w:rsidR="007E67F0" w:rsidRPr="007E67F0" w:rsidRDefault="007E67F0" w:rsidP="007E6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60" w:lineRule="auto"/>
        <w:rPr>
          <w:rFonts w:ascii="Times New Roman" w:hAnsi="Times New Roman" w:cs="Times New Roman"/>
          <w:color w:val="000000"/>
          <w:kern w:val="0"/>
        </w:rPr>
      </w:pPr>
      <w:r w:rsidRPr="007A435D">
        <w:rPr>
          <w:rFonts w:ascii="Times New Roman" w:hAnsi="Times New Roman" w:cs="Times New Roman"/>
          <w:b/>
          <w:bCs/>
          <w:color w:val="000000"/>
          <w:kern w:val="0"/>
        </w:rPr>
        <w:t>Title:</w:t>
      </w:r>
      <w:r w:rsidRPr="007E67F0">
        <w:rPr>
          <w:rFonts w:ascii="Times New Roman" w:hAnsi="Times New Roman" w:cs="Times New Roman"/>
          <w:color w:val="000000"/>
          <w:kern w:val="0"/>
        </w:rPr>
        <w:t xml:space="preserve"> AI Surveillance and its Impact on Peace and Security: A Case Study of WeChat</w:t>
      </w:r>
    </w:p>
    <w:p w14:paraId="4015D74D" w14:textId="7C7619B2" w:rsidR="007E67F0" w:rsidRPr="007E67F0" w:rsidRDefault="007E67F0" w:rsidP="007E6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60" w:lineRule="auto"/>
        <w:rPr>
          <w:rFonts w:ascii="Times New Roman" w:hAnsi="Times New Roman" w:cs="Times New Roman"/>
          <w:color w:val="000000"/>
          <w:kern w:val="0"/>
        </w:rPr>
      </w:pPr>
      <w:r w:rsidRPr="007A435D">
        <w:rPr>
          <w:rFonts w:ascii="Times New Roman" w:hAnsi="Times New Roman" w:cs="Times New Roman"/>
          <w:b/>
          <w:bCs/>
          <w:color w:val="000000"/>
          <w:kern w:val="0"/>
        </w:rPr>
        <w:t>Presenter Information:</w:t>
      </w:r>
      <w:r>
        <w:rPr>
          <w:rFonts w:ascii="Times New Roman" w:hAnsi="Times New Roman" w:cs="Times New Roman"/>
          <w:color w:val="000000"/>
          <w:kern w:val="0"/>
        </w:rPr>
        <w:br/>
      </w:r>
      <w:r w:rsidRPr="007A435D">
        <w:rPr>
          <w:rFonts w:ascii="Times New Roman" w:hAnsi="Times New Roman" w:cs="Times New Roman"/>
          <w:b/>
          <w:bCs/>
          <w:color w:val="000000"/>
          <w:kern w:val="0"/>
        </w:rPr>
        <w:t>Name:</w:t>
      </w:r>
      <w:r w:rsidRPr="007E67F0">
        <w:rPr>
          <w:rFonts w:ascii="Times New Roman" w:hAnsi="Times New Roman" w:cs="Times New Roman"/>
          <w:color w:val="000000"/>
          <w:kern w:val="0"/>
        </w:rPr>
        <w:t xml:space="preserve"> Dekai LIU</w:t>
      </w:r>
      <w:r>
        <w:rPr>
          <w:rFonts w:ascii="Times New Roman" w:hAnsi="Times New Roman" w:cs="Times New Roman"/>
          <w:color w:val="000000"/>
          <w:kern w:val="0"/>
        </w:rPr>
        <w:br/>
      </w:r>
      <w:r w:rsidRPr="007A435D">
        <w:rPr>
          <w:rFonts w:ascii="Times New Roman" w:hAnsi="Times New Roman" w:cs="Times New Roman"/>
          <w:b/>
          <w:bCs/>
          <w:color w:val="000000"/>
          <w:kern w:val="0"/>
        </w:rPr>
        <w:t>Affiliation:</w:t>
      </w:r>
      <w:r w:rsidRPr="007E67F0">
        <w:rPr>
          <w:rFonts w:ascii="Times New Roman" w:hAnsi="Times New Roman" w:cs="Times New Roman"/>
          <w:color w:val="000000"/>
          <w:kern w:val="0"/>
        </w:rPr>
        <w:t xml:space="preserve"> University of Nottingham </w:t>
      </w:r>
      <w:r>
        <w:rPr>
          <w:rFonts w:ascii="Times New Roman" w:hAnsi="Times New Roman" w:cs="Times New Roman"/>
          <w:color w:val="000000"/>
          <w:kern w:val="0"/>
        </w:rPr>
        <w:t>–</w:t>
      </w:r>
      <w:r w:rsidRPr="007E67F0">
        <w:rPr>
          <w:rFonts w:ascii="Times New Roman" w:hAnsi="Times New Roman" w:cs="Times New Roman"/>
          <w:color w:val="000000"/>
          <w:kern w:val="0"/>
        </w:rPr>
        <w:t xml:space="preserve"> Ningbo</w:t>
      </w:r>
      <w:r>
        <w:rPr>
          <w:rFonts w:ascii="Times New Roman" w:hAnsi="Times New Roman" w:cs="Times New Roman"/>
          <w:color w:val="000000"/>
          <w:kern w:val="0"/>
        </w:rPr>
        <w:br/>
      </w:r>
      <w:r w:rsidRPr="007A435D">
        <w:rPr>
          <w:rFonts w:ascii="Times New Roman" w:hAnsi="Times New Roman" w:cs="Times New Roman"/>
          <w:b/>
          <w:bCs/>
          <w:color w:val="000000"/>
          <w:kern w:val="0"/>
        </w:rPr>
        <w:t>Education Level:</w:t>
      </w:r>
      <w:r w:rsidRPr="007E67F0">
        <w:rPr>
          <w:rFonts w:ascii="Times New Roman" w:hAnsi="Times New Roman" w:cs="Times New Roman"/>
          <w:color w:val="000000"/>
          <w:kern w:val="0"/>
        </w:rPr>
        <w:t xml:space="preserve"> Undergraduate</w:t>
      </w:r>
      <w:r>
        <w:rPr>
          <w:rFonts w:ascii="Times New Roman" w:hAnsi="Times New Roman" w:cs="Times New Roman"/>
          <w:color w:val="000000"/>
          <w:kern w:val="0"/>
        </w:rPr>
        <w:br/>
      </w:r>
      <w:r w:rsidRPr="007A435D">
        <w:rPr>
          <w:rFonts w:ascii="Times New Roman" w:hAnsi="Times New Roman" w:cs="Times New Roman"/>
          <w:b/>
          <w:bCs/>
          <w:color w:val="000000"/>
          <w:kern w:val="0"/>
        </w:rPr>
        <w:t>Discipline:</w:t>
      </w:r>
      <w:r w:rsidRPr="007E67F0">
        <w:rPr>
          <w:rFonts w:ascii="Times New Roman" w:hAnsi="Times New Roman" w:cs="Times New Roman"/>
          <w:color w:val="000000"/>
          <w:kern w:val="0"/>
        </w:rPr>
        <w:t xml:space="preserve"> International Studies</w:t>
      </w:r>
    </w:p>
    <w:p w14:paraId="326C8F10" w14:textId="77777777" w:rsidR="007E67F0" w:rsidRPr="007A435D" w:rsidRDefault="007E67F0" w:rsidP="007E6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60" w:lineRule="auto"/>
        <w:rPr>
          <w:rFonts w:ascii="Times New Roman" w:hAnsi="Times New Roman" w:cs="Times New Roman"/>
          <w:b/>
          <w:bCs/>
          <w:color w:val="000000"/>
          <w:kern w:val="0"/>
        </w:rPr>
      </w:pPr>
      <w:r w:rsidRPr="007A435D">
        <w:rPr>
          <w:rFonts w:ascii="Times New Roman" w:hAnsi="Times New Roman" w:cs="Times New Roman"/>
          <w:b/>
          <w:bCs/>
          <w:color w:val="000000"/>
          <w:kern w:val="0"/>
        </w:rPr>
        <w:t>Abstract:</w:t>
      </w:r>
    </w:p>
    <w:p w14:paraId="1F635328" w14:textId="2E1D2248" w:rsidR="007E67F0" w:rsidRPr="007E67F0" w:rsidRDefault="00480B9C" w:rsidP="007E6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60" w:lineRule="auto"/>
        <w:rPr>
          <w:rFonts w:ascii="Times New Roman" w:hAnsi="Times New Roman" w:cs="Times New Roman"/>
          <w:color w:val="000000"/>
          <w:kern w:val="0"/>
        </w:rPr>
      </w:pPr>
      <w:r w:rsidRPr="007E67F0">
        <w:rPr>
          <w:rFonts w:ascii="Times New Roman" w:hAnsi="Times New Roman" w:cs="Times New Roman"/>
          <w:color w:val="000000"/>
          <w:kern w:val="0"/>
        </w:rPr>
        <w:t xml:space="preserve">The metamorphosis of surveillance practices in the age of Artificial Intelligence (AI) represents a double-edged sword, with profound implications for both individual privacy and national security. </w:t>
      </w:r>
      <w:r w:rsidRPr="00480B9C">
        <w:rPr>
          <w:rFonts w:ascii="Times New Roman" w:hAnsi="Times New Roman" w:cs="Times New Roman"/>
          <w:color w:val="000000"/>
          <w:kern w:val="0"/>
        </w:rPr>
        <w:t>This presentation centers on the rising capabilities of AI in surveillance, specifically analyzing the use of large language models (LLMs) for monitoring personal communications</w:t>
      </w:r>
      <w:r>
        <w:rPr>
          <w:rFonts w:ascii="Times New Roman" w:hAnsi="Times New Roman" w:cs="Times New Roman"/>
          <w:color w:val="000000"/>
          <w:kern w:val="0"/>
        </w:rPr>
        <w:t xml:space="preserve"> in the context of China</w:t>
      </w:r>
      <w:r w:rsidRPr="00480B9C">
        <w:rPr>
          <w:rFonts w:ascii="Times New Roman" w:hAnsi="Times New Roman" w:cs="Times New Roman"/>
          <w:color w:val="000000"/>
          <w:kern w:val="0"/>
        </w:rPr>
        <w:t xml:space="preserve">. As our digital footprints expand through mundane online interactions, the Chinese government's reach through WeChat cements its omnipresence, turning every citizen into an involuntary contributor to the national security apparatus. </w:t>
      </w:r>
      <w:r w:rsidR="007E67F0" w:rsidRPr="007E67F0">
        <w:rPr>
          <w:rFonts w:ascii="Times New Roman" w:hAnsi="Times New Roman" w:cs="Times New Roman"/>
          <w:color w:val="000000"/>
          <w:kern w:val="0"/>
        </w:rPr>
        <w:t xml:space="preserve">The study contributes to understanding how AI-driven surveillance can alter human behavior, influence policy, and redefine the </w:t>
      </w:r>
      <w:r w:rsidR="007E67F0">
        <w:rPr>
          <w:rFonts w:ascii="Times New Roman" w:hAnsi="Times New Roman" w:cs="Times New Roman"/>
          <w:color w:val="000000"/>
          <w:kern w:val="0"/>
        </w:rPr>
        <w:t>relationship</w:t>
      </w:r>
      <w:r w:rsidR="007E67F0" w:rsidRPr="007E67F0">
        <w:rPr>
          <w:rFonts w:ascii="Times New Roman" w:hAnsi="Times New Roman" w:cs="Times New Roman"/>
          <w:color w:val="000000"/>
          <w:kern w:val="0"/>
        </w:rPr>
        <w:t xml:space="preserve"> between state and </w:t>
      </w:r>
      <w:r w:rsidR="007E67F0">
        <w:rPr>
          <w:rFonts w:ascii="Times New Roman" w:hAnsi="Times New Roman" w:cs="Times New Roman"/>
          <w:color w:val="000000"/>
          <w:kern w:val="0"/>
        </w:rPr>
        <w:t>civil society</w:t>
      </w:r>
      <w:r w:rsidR="007E67F0" w:rsidRPr="007E67F0">
        <w:rPr>
          <w:rFonts w:ascii="Times New Roman" w:hAnsi="Times New Roman" w:cs="Times New Roman"/>
          <w:color w:val="000000"/>
          <w:kern w:val="0"/>
        </w:rPr>
        <w:t>.</w:t>
      </w:r>
    </w:p>
    <w:p w14:paraId="5ED91B00" w14:textId="406338D8" w:rsidR="007E67F0" w:rsidRDefault="007E67F0" w:rsidP="007E6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60" w:lineRule="auto"/>
        <w:rPr>
          <w:rFonts w:ascii="Times New Roman" w:hAnsi="Times New Roman" w:cs="Times New Roman"/>
          <w:color w:val="000000"/>
          <w:kern w:val="0"/>
        </w:rPr>
      </w:pPr>
      <w:r w:rsidRPr="007E67F0">
        <w:rPr>
          <w:rFonts w:ascii="Times New Roman" w:hAnsi="Times New Roman" w:cs="Times New Roman"/>
          <w:color w:val="000000"/>
          <w:kern w:val="0"/>
        </w:rPr>
        <w:t xml:space="preserve">WeChat's integration of messaging, social networking, and financial transactions for over a billion users has turned it into a potent tool for state surveillance. </w:t>
      </w:r>
      <w:r w:rsidR="00480B9C" w:rsidRPr="00480B9C">
        <w:rPr>
          <w:rFonts w:ascii="Times New Roman" w:hAnsi="Times New Roman" w:cs="Times New Roman"/>
          <w:color w:val="000000"/>
          <w:kern w:val="0"/>
        </w:rPr>
        <w:t>By employing AI, these capabilities are exponentially enhanced, allowing comprehensive monitoring without the need for human intervention.</w:t>
      </w:r>
      <w:r w:rsidR="00480B9C">
        <w:rPr>
          <w:rFonts w:ascii="Times New Roman" w:hAnsi="Times New Roman" w:cs="Times New Roman"/>
          <w:color w:val="000000"/>
          <w:kern w:val="0"/>
        </w:rPr>
        <w:t xml:space="preserve"> </w:t>
      </w:r>
      <w:r w:rsidR="00480B9C" w:rsidRPr="007E67F0">
        <w:rPr>
          <w:rFonts w:ascii="Times New Roman" w:hAnsi="Times New Roman" w:cs="Times New Roman"/>
          <w:color w:val="000000"/>
          <w:kern w:val="0"/>
        </w:rPr>
        <w:t xml:space="preserve">By examining WeChat's operational framework, this study not only draws from Foucault's original concept of the Panopticon but also proposes a fresh theoretical development, the 'AI Panopticon', which considers the ceaseless and automated nature of AI surveillance—morphing from Foucault's </w:t>
      </w:r>
      <w:r w:rsidR="00480B9C">
        <w:rPr>
          <w:rFonts w:ascii="Times New Roman" w:hAnsi="Times New Roman" w:cs="Times New Roman"/>
          <w:color w:val="000000"/>
          <w:kern w:val="0"/>
        </w:rPr>
        <w:t xml:space="preserve">invisible </w:t>
      </w:r>
      <w:r w:rsidR="00480B9C" w:rsidRPr="007E67F0">
        <w:rPr>
          <w:rFonts w:ascii="Times New Roman" w:hAnsi="Times New Roman" w:cs="Times New Roman"/>
          <w:color w:val="000000"/>
          <w:kern w:val="0"/>
        </w:rPr>
        <w:t xml:space="preserve">observer to an omnipresent </w:t>
      </w:r>
      <w:r w:rsidR="00480B9C">
        <w:rPr>
          <w:rFonts w:ascii="Times New Roman" w:hAnsi="Times New Roman" w:cs="Times New Roman"/>
          <w:color w:val="000000"/>
          <w:kern w:val="0"/>
        </w:rPr>
        <w:t>‘</w:t>
      </w:r>
      <w:r w:rsidR="00480B9C" w:rsidRPr="007E67F0">
        <w:rPr>
          <w:rFonts w:ascii="Times New Roman" w:hAnsi="Times New Roman" w:cs="Times New Roman"/>
          <w:color w:val="000000"/>
          <w:kern w:val="0"/>
        </w:rPr>
        <w:t>Big Brother</w:t>
      </w:r>
      <w:r w:rsidR="00480B9C">
        <w:rPr>
          <w:rFonts w:ascii="Times New Roman" w:hAnsi="Times New Roman" w:cs="Times New Roman"/>
          <w:color w:val="000000"/>
          <w:kern w:val="0"/>
        </w:rPr>
        <w:t>’</w:t>
      </w:r>
      <w:r w:rsidR="00480B9C" w:rsidRPr="007E67F0">
        <w:rPr>
          <w:rFonts w:ascii="Times New Roman" w:hAnsi="Times New Roman" w:cs="Times New Roman"/>
          <w:color w:val="000000"/>
          <w:kern w:val="0"/>
        </w:rPr>
        <w:t>.</w:t>
      </w:r>
    </w:p>
    <w:p w14:paraId="46A1FD8B" w14:textId="7615AED9" w:rsidR="00480B9C" w:rsidRDefault="00480B9C" w:rsidP="007E6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60" w:lineRule="auto"/>
        <w:rPr>
          <w:rFonts w:ascii="Times New Roman" w:hAnsi="Times New Roman" w:cs="Times New Roman"/>
          <w:color w:val="000000"/>
          <w:kern w:val="0"/>
        </w:rPr>
      </w:pPr>
      <w:r w:rsidRPr="00480B9C">
        <w:rPr>
          <w:rFonts w:ascii="Times New Roman" w:hAnsi="Times New Roman" w:cs="Times New Roman"/>
          <w:color w:val="000000"/>
          <w:kern w:val="0"/>
        </w:rPr>
        <w:t>The discussion will extend to 'surveillance by proxy', showcasing how individuals are unwittingly subjected to state scrutiny despite not engaging with digital platforms. This development raises profound ethical questions and beckons for an urgent discourse on international regulatory frameworks to manage the military and security implications of AI.</w:t>
      </w:r>
    </w:p>
    <w:p w14:paraId="6F9683C5" w14:textId="38E19EF0" w:rsidR="007E67F0" w:rsidRPr="007E67F0" w:rsidRDefault="007E67F0" w:rsidP="007E6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60" w:lineRule="auto"/>
        <w:rPr>
          <w:rFonts w:ascii="Times New Roman" w:hAnsi="Times New Roman" w:cs="Times New Roman"/>
          <w:color w:val="000000"/>
          <w:kern w:val="0"/>
        </w:rPr>
      </w:pPr>
      <w:r w:rsidRPr="007E67F0">
        <w:rPr>
          <w:rFonts w:ascii="Times New Roman" w:hAnsi="Times New Roman" w:cs="Times New Roman"/>
          <w:color w:val="000000"/>
          <w:kern w:val="0"/>
        </w:rPr>
        <w:lastRenderedPageBreak/>
        <w:t xml:space="preserve">Employing a mixed-methods approach, the research </w:t>
      </w:r>
      <w:r>
        <w:rPr>
          <w:rFonts w:ascii="Times New Roman" w:hAnsi="Times New Roman" w:cs="Times New Roman"/>
          <w:color w:val="000000"/>
          <w:kern w:val="0"/>
        </w:rPr>
        <w:t>combines</w:t>
      </w:r>
      <w:r w:rsidRPr="007E67F0">
        <w:rPr>
          <w:rFonts w:ascii="Times New Roman" w:hAnsi="Times New Roman" w:cs="Times New Roman"/>
          <w:color w:val="000000"/>
          <w:kern w:val="0"/>
        </w:rPr>
        <w:t xml:space="preserve"> qualitative analysis of public policy documents, legislative frameworks, and official pronouncements with quantitative simulations of AI's capabilities to predict and influence behavior. Legal case studies further elucidate the chilling effect on public discourse, substantiating the research with direct societal ramifications. This synthesis of AI's technical prowess and societal impact underlines the tension between the state's surveillance justifications and the erosion of civil liberties.</w:t>
      </w:r>
    </w:p>
    <w:p w14:paraId="75B7AC2C" w14:textId="081A3F38" w:rsidR="007E67F0" w:rsidRPr="007E67F0" w:rsidRDefault="007E67F0" w:rsidP="007E67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360" w:lineRule="auto"/>
        <w:rPr>
          <w:rFonts w:ascii="Times New Roman" w:hAnsi="Times New Roman" w:cs="Times New Roman"/>
          <w:color w:val="000000"/>
          <w:kern w:val="0"/>
        </w:rPr>
      </w:pPr>
      <w:r w:rsidRPr="007E67F0">
        <w:rPr>
          <w:rFonts w:ascii="Times New Roman" w:hAnsi="Times New Roman" w:cs="Times New Roman"/>
          <w:color w:val="000000"/>
          <w:kern w:val="0"/>
        </w:rPr>
        <w:t>In summary, this research posits that while AI has the potential to bolster peace and stability through advanced threat detection, its misuse for surveillance purposes undercuts the very security it seeks to uphold</w:t>
      </w:r>
      <w:r>
        <w:rPr>
          <w:rFonts w:ascii="Times New Roman" w:hAnsi="Times New Roman" w:cs="Times New Roman"/>
          <w:color w:val="000000"/>
          <w:kern w:val="0"/>
        </w:rPr>
        <w:t xml:space="preserve"> and could leading to </w:t>
      </w:r>
      <w:r w:rsidRPr="007E67F0">
        <w:rPr>
          <w:rFonts w:ascii="Times New Roman" w:hAnsi="Times New Roman" w:cs="Times New Roman"/>
          <w:color w:val="000000"/>
          <w:kern w:val="0"/>
        </w:rPr>
        <w:t xml:space="preserve">the emergence of AI </w:t>
      </w:r>
      <w:r>
        <w:rPr>
          <w:rFonts w:ascii="Times New Roman" w:hAnsi="Times New Roman" w:cs="Times New Roman"/>
          <w:color w:val="000000"/>
          <w:kern w:val="0"/>
        </w:rPr>
        <w:t>‘</w:t>
      </w:r>
      <w:r w:rsidRPr="007E67F0">
        <w:rPr>
          <w:rFonts w:ascii="Times New Roman" w:hAnsi="Times New Roman" w:cs="Times New Roman"/>
          <w:color w:val="000000"/>
          <w:kern w:val="0"/>
        </w:rPr>
        <w:t>Big Brother</w:t>
      </w:r>
      <w:r>
        <w:rPr>
          <w:rFonts w:ascii="Times New Roman" w:hAnsi="Times New Roman" w:cs="Times New Roman"/>
          <w:color w:val="000000"/>
          <w:kern w:val="0"/>
        </w:rPr>
        <w:t>’</w:t>
      </w:r>
      <w:r w:rsidRPr="007E67F0">
        <w:rPr>
          <w:rFonts w:ascii="Times New Roman" w:hAnsi="Times New Roman" w:cs="Times New Roman"/>
          <w:color w:val="000000"/>
          <w:kern w:val="0"/>
        </w:rPr>
        <w:t>, making the need for comprehensive AI governance an urgent priority.</w:t>
      </w:r>
    </w:p>
    <w:p w14:paraId="3AE40C85" w14:textId="77CA72A7" w:rsidR="007E67F0" w:rsidRPr="007E67F0" w:rsidRDefault="007E67F0" w:rsidP="007E67F0">
      <w:pPr>
        <w:spacing w:before="100" w:beforeAutospacing="1" w:after="100" w:afterAutospacing="1" w:line="360" w:lineRule="auto"/>
        <w:rPr>
          <w:rFonts w:ascii="Times New Roman" w:hAnsi="Times New Roman" w:cs="Times New Roman"/>
        </w:rPr>
      </w:pPr>
      <w:r w:rsidRPr="007E67F0">
        <w:rPr>
          <w:rFonts w:ascii="Times New Roman" w:hAnsi="Times New Roman" w:cs="Times New Roman"/>
          <w:color w:val="000000"/>
          <w:kern w:val="0"/>
        </w:rPr>
        <w:t>(Word Count: 39</w:t>
      </w:r>
      <w:r w:rsidR="00C56831">
        <w:rPr>
          <w:rFonts w:ascii="Times New Roman" w:hAnsi="Times New Roman" w:cs="Times New Roman"/>
          <w:color w:val="000000"/>
          <w:kern w:val="0"/>
        </w:rPr>
        <w:t>9</w:t>
      </w:r>
      <w:r w:rsidRPr="007E67F0">
        <w:rPr>
          <w:rFonts w:ascii="Times New Roman" w:hAnsi="Times New Roman" w:cs="Times New Roman"/>
          <w:color w:val="000000"/>
          <w:kern w:val="0"/>
        </w:rPr>
        <w:t>)</w:t>
      </w:r>
    </w:p>
    <w:sectPr w:rsidR="007E67F0" w:rsidRPr="007E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P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F0"/>
    <w:rsid w:val="00480B9C"/>
    <w:rsid w:val="00522D57"/>
    <w:rsid w:val="007A435D"/>
    <w:rsid w:val="007E67F0"/>
    <w:rsid w:val="00C56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E3CF8B"/>
  <w15:chartTrackingRefBased/>
  <w15:docId w15:val="{554E9522-88BC-6941-A302-51C09257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Dekai LIU (20320946)</dc:creator>
  <cp:keywords/>
  <dc:description/>
  <cp:lastModifiedBy>tim street</cp:lastModifiedBy>
  <cp:revision>2</cp:revision>
  <dcterms:created xsi:type="dcterms:W3CDTF">2024-01-04T18:33:00Z</dcterms:created>
  <dcterms:modified xsi:type="dcterms:W3CDTF">2024-01-04T18:33:00Z</dcterms:modified>
</cp:coreProperties>
</file>